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97" w:rsidRDefault="004A6497" w:rsidP="00D527D0">
      <w:pPr>
        <w:jc w:val="center"/>
        <w:rPr>
          <w:b/>
          <w:u w:val="single"/>
        </w:rPr>
      </w:pPr>
      <w:r>
        <w:rPr>
          <w:b/>
          <w:u w:val="single"/>
        </w:rPr>
        <w:t>Cadnam Farm Liaison group meeting</w:t>
      </w:r>
      <w:r w:rsidRPr="00757BF2">
        <w:rPr>
          <w:b/>
        </w:rPr>
        <w:t xml:space="preserve"> </w:t>
      </w:r>
      <w:r w:rsidRPr="00757BF2">
        <w:rPr>
          <w:b/>
        </w:rPr>
        <w:tab/>
      </w:r>
      <w:r w:rsidR="00F566F2">
        <w:rPr>
          <w:b/>
          <w:u w:val="single"/>
        </w:rPr>
        <w:t>18/10</w:t>
      </w:r>
      <w:r>
        <w:rPr>
          <w:b/>
          <w:u w:val="single"/>
        </w:rPr>
        <w:t>/2017</w:t>
      </w:r>
    </w:p>
    <w:p w:rsidR="004A6497" w:rsidRDefault="004A6497" w:rsidP="00D527D0">
      <w:pPr>
        <w:jc w:val="center"/>
        <w:rPr>
          <w:sz w:val="56"/>
          <w:szCs w:val="56"/>
        </w:rPr>
      </w:pPr>
      <w:r>
        <w:rPr>
          <w:sz w:val="56"/>
          <w:szCs w:val="56"/>
        </w:rPr>
        <w:t>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962"/>
        <w:gridCol w:w="2126"/>
      </w:tblGrid>
      <w:tr w:rsidR="004A6497" w:rsidRPr="002935D8" w:rsidTr="002935D8">
        <w:tc>
          <w:tcPr>
            <w:tcW w:w="2376" w:type="dxa"/>
          </w:tcPr>
          <w:p w:rsidR="004A6497" w:rsidRPr="002935D8" w:rsidRDefault="004A6497" w:rsidP="002935D8">
            <w:pPr>
              <w:spacing w:after="0" w:line="240" w:lineRule="auto"/>
              <w:rPr>
                <w:b/>
              </w:rPr>
            </w:pPr>
            <w:r w:rsidRPr="002935D8">
              <w:rPr>
                <w:b/>
              </w:rPr>
              <w:t>Organisation</w:t>
            </w: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  <w:rPr>
                <w:b/>
              </w:rPr>
            </w:pPr>
            <w:r w:rsidRPr="002935D8">
              <w:rPr>
                <w:b/>
              </w:rPr>
              <w:t>Name</w:t>
            </w:r>
          </w:p>
        </w:tc>
        <w:tc>
          <w:tcPr>
            <w:tcW w:w="2126" w:type="dxa"/>
          </w:tcPr>
          <w:p w:rsidR="004A6497" w:rsidRPr="002935D8" w:rsidRDefault="004A6497" w:rsidP="002935D8">
            <w:pPr>
              <w:spacing w:after="0" w:line="240" w:lineRule="auto"/>
              <w:rPr>
                <w:b/>
              </w:rPr>
            </w:pPr>
            <w:r w:rsidRPr="002935D8">
              <w:rPr>
                <w:b/>
              </w:rPr>
              <w:t>Present / apologies</w:t>
            </w:r>
          </w:p>
        </w:tc>
      </w:tr>
      <w:tr w:rsidR="00934065" w:rsidRPr="002935D8" w:rsidTr="002935D8">
        <w:tc>
          <w:tcPr>
            <w:tcW w:w="2376" w:type="dxa"/>
            <w:vMerge w:val="restart"/>
          </w:tcPr>
          <w:p w:rsidR="00934065" w:rsidRPr="002935D8" w:rsidRDefault="00934065" w:rsidP="002935D8">
            <w:pPr>
              <w:spacing w:after="0" w:line="240" w:lineRule="auto"/>
            </w:pPr>
            <w:r w:rsidRPr="002935D8">
              <w:t>Persimmon Homes</w:t>
            </w:r>
          </w:p>
        </w:tc>
        <w:tc>
          <w:tcPr>
            <w:tcW w:w="4962" w:type="dxa"/>
          </w:tcPr>
          <w:p w:rsidR="00934065" w:rsidRPr="002935D8" w:rsidRDefault="00934065" w:rsidP="002935D8">
            <w:pPr>
              <w:spacing w:after="0" w:line="240" w:lineRule="auto"/>
            </w:pPr>
            <w:r w:rsidRPr="002935D8">
              <w:t>Karl Endersby – Technical Director</w:t>
            </w:r>
          </w:p>
        </w:tc>
        <w:tc>
          <w:tcPr>
            <w:tcW w:w="2126" w:type="dxa"/>
          </w:tcPr>
          <w:p w:rsidR="00934065" w:rsidRPr="002935D8" w:rsidRDefault="00D664DD" w:rsidP="002935D8">
            <w:pPr>
              <w:spacing w:after="0" w:line="240" w:lineRule="auto"/>
            </w:pPr>
            <w:r>
              <w:t>Apologies</w:t>
            </w:r>
          </w:p>
        </w:tc>
      </w:tr>
      <w:tr w:rsidR="00934065" w:rsidRPr="002935D8" w:rsidTr="002935D8">
        <w:tc>
          <w:tcPr>
            <w:tcW w:w="2376" w:type="dxa"/>
            <w:vMerge/>
          </w:tcPr>
          <w:p w:rsidR="00934065" w:rsidRPr="002935D8" w:rsidRDefault="00934065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934065" w:rsidRPr="002935D8" w:rsidRDefault="00934065" w:rsidP="002935D8">
            <w:pPr>
              <w:spacing w:after="0" w:line="240" w:lineRule="auto"/>
            </w:pPr>
            <w:r w:rsidRPr="002935D8">
              <w:t>Steve White – Site Manager</w:t>
            </w:r>
          </w:p>
        </w:tc>
        <w:tc>
          <w:tcPr>
            <w:tcW w:w="2126" w:type="dxa"/>
          </w:tcPr>
          <w:p w:rsidR="00934065" w:rsidRPr="002935D8" w:rsidRDefault="00D664DD" w:rsidP="002935D8">
            <w:pPr>
              <w:spacing w:after="0" w:line="240" w:lineRule="auto"/>
            </w:pPr>
            <w:r>
              <w:t>Apologies</w:t>
            </w:r>
          </w:p>
        </w:tc>
      </w:tr>
      <w:tr w:rsidR="00934065" w:rsidRPr="002935D8" w:rsidTr="002935D8">
        <w:tc>
          <w:tcPr>
            <w:tcW w:w="2376" w:type="dxa"/>
            <w:vMerge/>
          </w:tcPr>
          <w:p w:rsidR="00934065" w:rsidRPr="002935D8" w:rsidRDefault="00934065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934065" w:rsidRDefault="00DA1723" w:rsidP="002935D8">
            <w:pPr>
              <w:spacing w:after="0" w:line="240" w:lineRule="auto"/>
            </w:pPr>
            <w:r>
              <w:t>Hussaini Giwa</w:t>
            </w:r>
            <w:r w:rsidR="00FA7262">
              <w:t xml:space="preserve"> - Engineering</w:t>
            </w:r>
          </w:p>
        </w:tc>
        <w:tc>
          <w:tcPr>
            <w:tcW w:w="2126" w:type="dxa"/>
          </w:tcPr>
          <w:p w:rsidR="00934065" w:rsidRDefault="00DA1723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  <w:tr w:rsidR="00D664DD" w:rsidRPr="002935D8" w:rsidTr="002935D8">
        <w:tc>
          <w:tcPr>
            <w:tcW w:w="2376" w:type="dxa"/>
            <w:vMerge w:val="restart"/>
          </w:tcPr>
          <w:p w:rsidR="00D664DD" w:rsidRPr="002935D8" w:rsidRDefault="00D664DD" w:rsidP="002935D8">
            <w:pPr>
              <w:spacing w:after="0" w:line="240" w:lineRule="auto"/>
            </w:pPr>
            <w:r w:rsidRPr="002935D8">
              <w:t xml:space="preserve">Martin </w:t>
            </w:r>
            <w:smartTag w:uri="urn:schemas-microsoft-com:office:smarttags" w:element="PlaceName">
              <w:r w:rsidRPr="002935D8">
                <w:t>Grant</w:t>
              </w:r>
            </w:smartTag>
            <w:r w:rsidRPr="002935D8">
              <w:t xml:space="preserve"> </w:t>
            </w:r>
            <w:smartTag w:uri="urn:schemas-microsoft-com:office:smarttags" w:element="PlaceName">
              <w:r w:rsidRPr="002935D8">
                <w:t>Homes</w:t>
              </w:r>
            </w:smartTag>
          </w:p>
        </w:tc>
        <w:tc>
          <w:tcPr>
            <w:tcW w:w="4962" w:type="dxa"/>
          </w:tcPr>
          <w:p w:rsidR="00D664DD" w:rsidRPr="002935D8" w:rsidRDefault="00D664DD" w:rsidP="002935D8">
            <w:pPr>
              <w:spacing w:after="0" w:line="240" w:lineRule="auto"/>
            </w:pPr>
            <w:r w:rsidRPr="002935D8">
              <w:t>John Matuszewski – Planning and Technical Director</w:t>
            </w:r>
          </w:p>
        </w:tc>
        <w:tc>
          <w:tcPr>
            <w:tcW w:w="2126" w:type="dxa"/>
          </w:tcPr>
          <w:p w:rsidR="00D664DD" w:rsidRPr="002935D8" w:rsidRDefault="00D664DD" w:rsidP="002935D8">
            <w:pPr>
              <w:spacing w:after="0" w:line="240" w:lineRule="auto"/>
            </w:pPr>
            <w:r>
              <w:t>Apologies</w:t>
            </w:r>
          </w:p>
        </w:tc>
      </w:tr>
      <w:tr w:rsidR="00D664DD" w:rsidRPr="002935D8" w:rsidTr="002935D8">
        <w:tc>
          <w:tcPr>
            <w:tcW w:w="2376" w:type="dxa"/>
            <w:vMerge/>
          </w:tcPr>
          <w:p w:rsidR="00D664DD" w:rsidRPr="002935D8" w:rsidRDefault="00D664DD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D664DD" w:rsidRPr="002935D8" w:rsidRDefault="00D664DD" w:rsidP="002935D8">
            <w:pPr>
              <w:spacing w:after="0" w:line="240" w:lineRule="auto"/>
            </w:pPr>
            <w:r w:rsidRPr="002935D8">
              <w:t>Gordon Parry – Contracts Manager</w:t>
            </w:r>
          </w:p>
        </w:tc>
        <w:tc>
          <w:tcPr>
            <w:tcW w:w="2126" w:type="dxa"/>
          </w:tcPr>
          <w:p w:rsidR="00D664DD" w:rsidRPr="002935D8" w:rsidRDefault="00F566F2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  <w:tr w:rsidR="00D664DD" w:rsidRPr="002935D8" w:rsidTr="002935D8">
        <w:tc>
          <w:tcPr>
            <w:tcW w:w="2376" w:type="dxa"/>
            <w:vMerge/>
          </w:tcPr>
          <w:p w:rsidR="00D664DD" w:rsidRPr="002935D8" w:rsidRDefault="00D664DD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D664DD" w:rsidRPr="002935D8" w:rsidRDefault="00D664DD" w:rsidP="002935D8">
            <w:pPr>
              <w:spacing w:after="0" w:line="240" w:lineRule="auto"/>
            </w:pPr>
            <w:r>
              <w:t>John Reade – Senior Site Manager</w:t>
            </w:r>
          </w:p>
        </w:tc>
        <w:tc>
          <w:tcPr>
            <w:tcW w:w="2126" w:type="dxa"/>
          </w:tcPr>
          <w:p w:rsidR="00D664DD" w:rsidRDefault="00D664DD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  <w:tr w:rsidR="004A6497" w:rsidRPr="002935D8" w:rsidTr="002935D8">
        <w:tc>
          <w:tcPr>
            <w:tcW w:w="2376" w:type="dxa"/>
            <w:vMerge w:val="restart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East Hampshire District Council</w:t>
            </w: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 xml:space="preserve">Cllr Dean Phillips – Portfolio Holder, </w:t>
            </w:r>
            <w:smartTag w:uri="urn:schemas-microsoft-com:office:smarttags" w:element="PlaceName">
              <w:r w:rsidRPr="002935D8">
                <w:t>Alton</w:t>
              </w:r>
            </w:smartTag>
          </w:p>
        </w:tc>
        <w:tc>
          <w:tcPr>
            <w:tcW w:w="2126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Apologies</w:t>
            </w:r>
          </w:p>
        </w:tc>
      </w:tr>
      <w:tr w:rsidR="004A6497" w:rsidRPr="002935D8" w:rsidTr="002935D8">
        <w:tc>
          <w:tcPr>
            <w:tcW w:w="2376" w:type="dxa"/>
            <w:vMerge/>
          </w:tcPr>
          <w:p w:rsidR="004A6497" w:rsidRPr="002935D8" w:rsidRDefault="004A6497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 xml:space="preserve">Cllr David Orme – Ward Cllr, </w:t>
            </w:r>
            <w:smartTag w:uri="urn:schemas-microsoft-com:office:smarttags" w:element="PlaceName">
              <w:r w:rsidRPr="002935D8">
                <w:t>Alton</w:t>
              </w:r>
            </w:smartTag>
            <w:r w:rsidRPr="002935D8">
              <w:t xml:space="preserve"> Wooteys</w:t>
            </w:r>
          </w:p>
        </w:tc>
        <w:tc>
          <w:tcPr>
            <w:tcW w:w="2126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Apologies</w:t>
            </w:r>
          </w:p>
        </w:tc>
      </w:tr>
      <w:tr w:rsidR="004A6497" w:rsidRPr="002935D8" w:rsidTr="002935D8">
        <w:tc>
          <w:tcPr>
            <w:tcW w:w="2376" w:type="dxa"/>
            <w:vMerge/>
          </w:tcPr>
          <w:p w:rsidR="004A6497" w:rsidRPr="002935D8" w:rsidRDefault="004A6497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John Geoghegan – Community Officer</w:t>
            </w:r>
          </w:p>
        </w:tc>
        <w:tc>
          <w:tcPr>
            <w:tcW w:w="2126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  <w:tr w:rsidR="004A6497" w:rsidRPr="002935D8" w:rsidTr="002935D8">
        <w:tc>
          <w:tcPr>
            <w:tcW w:w="2376" w:type="dxa"/>
            <w:vMerge/>
          </w:tcPr>
          <w:p w:rsidR="004A6497" w:rsidRPr="002935D8" w:rsidRDefault="004A6497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4A6497" w:rsidRPr="002935D8" w:rsidRDefault="004A6497" w:rsidP="00934065">
            <w:pPr>
              <w:spacing w:after="0" w:line="240" w:lineRule="auto"/>
            </w:pPr>
            <w:r w:rsidRPr="002935D8">
              <w:t xml:space="preserve">Ashton Carruthers – </w:t>
            </w:r>
            <w:r w:rsidR="00934065">
              <w:t>Development Inspector</w:t>
            </w:r>
          </w:p>
        </w:tc>
        <w:tc>
          <w:tcPr>
            <w:tcW w:w="2126" w:type="dxa"/>
          </w:tcPr>
          <w:p w:rsidR="004A6497" w:rsidRPr="002935D8" w:rsidRDefault="00934065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  <w:tr w:rsidR="004A6497" w:rsidRPr="002935D8" w:rsidTr="002935D8">
        <w:tc>
          <w:tcPr>
            <w:tcW w:w="2376" w:type="dxa"/>
            <w:vMerge w:val="restart"/>
          </w:tcPr>
          <w:p w:rsidR="004A6497" w:rsidRPr="002935D8" w:rsidRDefault="004A6497" w:rsidP="002935D8">
            <w:pPr>
              <w:spacing w:after="0" w:line="240" w:lineRule="auto"/>
            </w:pPr>
            <w:smartTag w:uri="urn:schemas-microsoft-com:office:smarttags" w:element="PlaceName">
              <w:r w:rsidRPr="002935D8">
                <w:t>Alton</w:t>
              </w:r>
            </w:smartTag>
            <w:r w:rsidRPr="002935D8">
              <w:t xml:space="preserve"> Town Council</w:t>
            </w: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 xml:space="preserve">Cllr Peter Hicks – Leader </w:t>
            </w:r>
          </w:p>
        </w:tc>
        <w:tc>
          <w:tcPr>
            <w:tcW w:w="2126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Apologies</w:t>
            </w:r>
          </w:p>
        </w:tc>
      </w:tr>
      <w:tr w:rsidR="004A6497" w:rsidRPr="002935D8" w:rsidTr="002935D8">
        <w:tc>
          <w:tcPr>
            <w:tcW w:w="2376" w:type="dxa"/>
            <w:vMerge/>
          </w:tcPr>
          <w:p w:rsidR="004A6497" w:rsidRPr="002935D8" w:rsidRDefault="004A6497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Cllr Graham Titterington – Ward Cllr, Wooteys Ward</w:t>
            </w:r>
          </w:p>
        </w:tc>
        <w:tc>
          <w:tcPr>
            <w:tcW w:w="2126" w:type="dxa"/>
          </w:tcPr>
          <w:p w:rsidR="004A6497" w:rsidRPr="002935D8" w:rsidRDefault="00F566F2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  <w:tr w:rsidR="004A6497" w:rsidRPr="002935D8" w:rsidTr="002935D8">
        <w:tc>
          <w:tcPr>
            <w:tcW w:w="2376" w:type="dxa"/>
            <w:vMerge/>
          </w:tcPr>
          <w:p w:rsidR="004A6497" w:rsidRPr="002935D8" w:rsidRDefault="004A6497" w:rsidP="002935D8">
            <w:pPr>
              <w:spacing w:after="0" w:line="240" w:lineRule="auto"/>
            </w:pP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Cllr Derek Gardner – Ward Cllr, Wooteys Ward</w:t>
            </w:r>
          </w:p>
        </w:tc>
        <w:tc>
          <w:tcPr>
            <w:tcW w:w="2126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Apologies</w:t>
            </w:r>
          </w:p>
        </w:tc>
      </w:tr>
      <w:tr w:rsidR="004A6497" w:rsidRPr="002935D8" w:rsidTr="00F566F2">
        <w:trPr>
          <w:trHeight w:val="854"/>
        </w:trPr>
        <w:tc>
          <w:tcPr>
            <w:tcW w:w="2376" w:type="dxa"/>
          </w:tcPr>
          <w:p w:rsidR="004A6497" w:rsidRPr="002935D8" w:rsidRDefault="004A6497" w:rsidP="002935D8">
            <w:pPr>
              <w:spacing w:after="0" w:line="240" w:lineRule="auto"/>
            </w:pPr>
            <w:smartTag w:uri="urn:schemas-microsoft-com:office:smarttags" w:element="PlaceName">
              <w:r w:rsidRPr="002935D8">
                <w:t>Alton</w:t>
              </w:r>
            </w:smartTag>
            <w:r w:rsidRPr="002935D8">
              <w:t xml:space="preserve"> Eastbrooke &amp; Wooteys Residents Association</w:t>
            </w:r>
          </w:p>
        </w:tc>
        <w:tc>
          <w:tcPr>
            <w:tcW w:w="4962" w:type="dxa"/>
          </w:tcPr>
          <w:p w:rsidR="004A6497" w:rsidRPr="002935D8" w:rsidRDefault="00747CC3" w:rsidP="00747CC3">
            <w:pPr>
              <w:spacing w:after="0" w:line="240" w:lineRule="auto"/>
            </w:pPr>
            <w:r>
              <w:t>Peter</w:t>
            </w:r>
            <w:r w:rsidR="004A6497" w:rsidRPr="002935D8">
              <w:t xml:space="preserve"> Field – Member</w:t>
            </w:r>
          </w:p>
        </w:tc>
        <w:tc>
          <w:tcPr>
            <w:tcW w:w="2126" w:type="dxa"/>
          </w:tcPr>
          <w:p w:rsidR="004A6497" w:rsidRPr="002935D8" w:rsidRDefault="00F566F2" w:rsidP="002935D8">
            <w:pPr>
              <w:spacing w:after="0" w:line="240" w:lineRule="auto"/>
            </w:pPr>
            <w:r w:rsidRPr="002935D8">
              <w:t>Apologies</w:t>
            </w:r>
          </w:p>
        </w:tc>
      </w:tr>
      <w:tr w:rsidR="004A6497" w:rsidRPr="002935D8" w:rsidTr="002935D8">
        <w:tc>
          <w:tcPr>
            <w:tcW w:w="2376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 xml:space="preserve">Upper </w:t>
            </w:r>
            <w:smartTag w:uri="urn:schemas-microsoft-com:office:smarttags" w:element="PlaceName">
              <w:r w:rsidRPr="002935D8">
                <w:t>Anstey Lane</w:t>
              </w:r>
            </w:smartTag>
            <w:r w:rsidRPr="002935D8">
              <w:t xml:space="preserve"> &amp; </w:t>
            </w:r>
            <w:smartTag w:uri="urn:schemas-microsoft-com:office:smarttags" w:element="PlaceName">
              <w:r w:rsidRPr="002935D8">
                <w:t>Old Odiham Road</w:t>
              </w:r>
            </w:smartTag>
            <w:r w:rsidRPr="002935D8">
              <w:t xml:space="preserve"> Residents Association</w:t>
            </w:r>
          </w:p>
        </w:tc>
        <w:tc>
          <w:tcPr>
            <w:tcW w:w="4962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t>Sue Bottomley - Member</w:t>
            </w:r>
          </w:p>
        </w:tc>
        <w:tc>
          <w:tcPr>
            <w:tcW w:w="2126" w:type="dxa"/>
          </w:tcPr>
          <w:p w:rsidR="004A6497" w:rsidRPr="002935D8" w:rsidRDefault="004A6497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  <w:tr w:rsidR="00F566F2" w:rsidRPr="002935D8" w:rsidTr="002935D8">
        <w:tc>
          <w:tcPr>
            <w:tcW w:w="2376" w:type="dxa"/>
          </w:tcPr>
          <w:p w:rsidR="00F566F2" w:rsidRPr="002935D8" w:rsidRDefault="00F566F2" w:rsidP="002935D8">
            <w:pPr>
              <w:spacing w:after="0" w:line="240" w:lineRule="auto"/>
            </w:pPr>
            <w:r>
              <w:t>Aster Housing Association</w:t>
            </w:r>
          </w:p>
        </w:tc>
        <w:tc>
          <w:tcPr>
            <w:tcW w:w="4962" w:type="dxa"/>
          </w:tcPr>
          <w:p w:rsidR="00F566F2" w:rsidRPr="002935D8" w:rsidRDefault="00F566F2" w:rsidP="002935D8">
            <w:pPr>
              <w:spacing w:after="0" w:line="240" w:lineRule="auto"/>
            </w:pPr>
            <w:r>
              <w:t>Bev Alexander</w:t>
            </w:r>
          </w:p>
        </w:tc>
        <w:tc>
          <w:tcPr>
            <w:tcW w:w="2126" w:type="dxa"/>
          </w:tcPr>
          <w:p w:rsidR="00F566F2" w:rsidRPr="002935D8" w:rsidRDefault="00F566F2" w:rsidP="002935D8">
            <w:pPr>
              <w:spacing w:after="0" w:line="240" w:lineRule="auto"/>
            </w:pPr>
            <w:r w:rsidRPr="002935D8">
              <w:sym w:font="Wingdings" w:char="F0FC"/>
            </w:r>
          </w:p>
        </w:tc>
      </w:tr>
    </w:tbl>
    <w:p w:rsidR="004A6497" w:rsidRDefault="004A6497" w:rsidP="002602E5">
      <w:pPr>
        <w:tabs>
          <w:tab w:val="left" w:pos="7461"/>
        </w:tabs>
      </w:pPr>
    </w:p>
    <w:p w:rsidR="00C80172" w:rsidRDefault="004A6497" w:rsidP="00C80172">
      <w:pPr>
        <w:pStyle w:val="ListParagraph"/>
        <w:numPr>
          <w:ilvl w:val="0"/>
          <w:numId w:val="1"/>
        </w:numPr>
      </w:pPr>
      <w:r w:rsidRPr="003C5255">
        <w:rPr>
          <w:u w:val="single"/>
        </w:rPr>
        <w:t>Introductions</w:t>
      </w:r>
    </w:p>
    <w:p w:rsidR="004A6497" w:rsidRDefault="004A6497" w:rsidP="00C80172">
      <w:pPr>
        <w:ind w:left="360"/>
      </w:pPr>
      <w:r>
        <w:t xml:space="preserve">Members of the meeting introduced themselves. </w:t>
      </w:r>
    </w:p>
    <w:p w:rsidR="00C80172" w:rsidRDefault="004A6497" w:rsidP="00C8017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Notes from the previous meeting and outstanding actions</w:t>
      </w:r>
    </w:p>
    <w:p w:rsidR="004A6497" w:rsidRPr="00C80172" w:rsidRDefault="006C605A" w:rsidP="00C80172">
      <w:pPr>
        <w:ind w:left="360"/>
        <w:rPr>
          <w:u w:val="single"/>
        </w:rPr>
      </w:pPr>
      <w:r>
        <w:t xml:space="preserve">No issues were raised in respect of the notes. </w:t>
      </w:r>
      <w:r w:rsidR="00620445">
        <w:t>Previous actions had been compl</w:t>
      </w:r>
      <w:r w:rsidR="00641FCB">
        <w:t>eted with no comment.</w:t>
      </w:r>
    </w:p>
    <w:p w:rsidR="004A6497" w:rsidRPr="00B75533" w:rsidRDefault="004A6497" w:rsidP="00B75533">
      <w:pPr>
        <w:pStyle w:val="ListParagraph"/>
        <w:numPr>
          <w:ilvl w:val="0"/>
          <w:numId w:val="1"/>
        </w:numPr>
        <w:ind w:left="426" w:firstLine="0"/>
      </w:pPr>
      <w:r w:rsidRPr="00B75533">
        <w:rPr>
          <w:u w:val="single"/>
        </w:rPr>
        <w:t>Update on developments</w:t>
      </w:r>
    </w:p>
    <w:p w:rsidR="00973766" w:rsidRPr="00E52424" w:rsidRDefault="00147B2B" w:rsidP="00E52424">
      <w:pPr>
        <w:ind w:left="426"/>
      </w:pPr>
      <w:r>
        <w:rPr>
          <w:i/>
        </w:rPr>
        <w:t xml:space="preserve">Martin Grant Homes </w:t>
      </w:r>
      <w:r w:rsidR="001D3FB0">
        <w:rPr>
          <w:i/>
        </w:rPr>
        <w:t>site</w:t>
      </w:r>
      <w:r w:rsidR="00641FCB">
        <w:rPr>
          <w:i/>
        </w:rPr>
        <w:br/>
      </w:r>
      <w:r w:rsidR="00DD6836">
        <w:t>The turning heads at the bottom of Upper Anstey Lane were complete, with the permanent bollards yet to be added</w:t>
      </w:r>
      <w:r w:rsidR="00E83DD5">
        <w:t xml:space="preserve">. </w:t>
      </w:r>
      <w:r w:rsidR="008059FD">
        <w:t>The</w:t>
      </w:r>
      <w:r w:rsidR="00DD6836">
        <w:t xml:space="preserve"> roads at the entrance to t</w:t>
      </w:r>
      <w:r w:rsidR="00CD0749">
        <w:t>he Persimmon Homes parcel were</w:t>
      </w:r>
      <w:r w:rsidR="00DD6836">
        <w:t xml:space="preserve"> being finalised currently. </w:t>
      </w:r>
      <w:r w:rsidR="00CB7817">
        <w:t xml:space="preserve">The OpenReach poles on site were being moved this week (w/c 16/10). A meeting had taken place with HCC Highways to check their approval of the S278 works on site, which had been successful. </w:t>
      </w:r>
      <w:r w:rsidR="00784FB2">
        <w:t xml:space="preserve">The footpaths and cycle lanes were being topped at the southern end of the site. </w:t>
      </w:r>
      <w:r w:rsidR="004856E0">
        <w:t>T</w:t>
      </w:r>
      <w:r w:rsidR="00791D1B">
        <w:t xml:space="preserve">he disabled parking bays outside Gilmour Gardens were now being done under a </w:t>
      </w:r>
      <w:hyperlink r:id="rId9" w:history="1">
        <w:r w:rsidR="00791D1B" w:rsidRPr="00791D1B">
          <w:rPr>
            <w:rStyle w:val="Hyperlink"/>
          </w:rPr>
          <w:t>Section 171</w:t>
        </w:r>
      </w:hyperlink>
      <w:r w:rsidR="00791D1B">
        <w:t xml:space="preserve">. Drawings for these disabled parking bays were going through the relevant approvals with HCC Highways. </w:t>
      </w:r>
      <w:r w:rsidR="00F80A77">
        <w:t>The traffic island</w:t>
      </w:r>
      <w:r w:rsidR="005B53DA">
        <w:t xml:space="preserve"> at the junction of Gilbert White Way and Anstey Lane was causing a problem with large vehicles turning in, so Martin Grant Homes had suggested using a painted island, but the traffic island seemed to be channellin</w:t>
      </w:r>
      <w:r w:rsidR="002A4696">
        <w:t>g surface water away from the b</w:t>
      </w:r>
      <w:r w:rsidR="002876A6">
        <w:t xml:space="preserve">ungalows at Gilmour Gardens. </w:t>
      </w:r>
      <w:r w:rsidR="002B7958">
        <w:t xml:space="preserve">This issue was currently under investigation. </w:t>
      </w:r>
      <w:r w:rsidR="008B612E">
        <w:br/>
      </w:r>
      <w:r w:rsidR="008B612E">
        <w:lastRenderedPageBreak/>
        <w:t>Tranche 1 of construction had been completed – the first 12 units just inside the entrance to the site. These would be handed over to Aster Housing Association on 11</w:t>
      </w:r>
      <w:r w:rsidR="008B612E" w:rsidRPr="008B612E">
        <w:rPr>
          <w:vertAlign w:val="superscript"/>
        </w:rPr>
        <w:t>th</w:t>
      </w:r>
      <w:r w:rsidR="00680AD0">
        <w:t xml:space="preserve"> December. The first private homes would be occupied around mid-November</w:t>
      </w:r>
      <w:r w:rsidR="00CA1F47">
        <w:t xml:space="preserve">, </w:t>
      </w:r>
      <w:r w:rsidR="008A1738">
        <w:t xml:space="preserve">initially </w:t>
      </w:r>
      <w:r w:rsidR="00CA1F47">
        <w:t xml:space="preserve">accessed from the temporary sales access off of Gilbert White Way. </w:t>
      </w:r>
      <w:r w:rsidR="004C0FB7">
        <w:t xml:space="preserve">The fence line would be moved back behind the </w:t>
      </w:r>
      <w:r w:rsidR="00DF56E9">
        <w:t>show home</w:t>
      </w:r>
      <w:r w:rsidR="00A22E31">
        <w:t xml:space="preserve"> at that</w:t>
      </w:r>
      <w:r w:rsidR="00DF56E9">
        <w:t xml:space="preserve"> point.</w:t>
      </w:r>
      <w:r w:rsidR="00F52C29">
        <w:br/>
        <w:t>3 new street lights would be installed at the entrance to the site, with 2 more going in as part of the S278 works</w:t>
      </w:r>
      <w:r w:rsidR="00C665FE">
        <w:t xml:space="preserve"> outside of the site next week, and connected up the week after. </w:t>
      </w:r>
      <w:r w:rsidR="002C4334">
        <w:t>The street lights on the corner of Gilmour Gardens would be set back, to allow for the re-positionin</w:t>
      </w:r>
      <w:r w:rsidR="007511A5">
        <w:t>g of the disabled parking bays.</w:t>
      </w:r>
      <w:r w:rsidR="00973766">
        <w:br/>
      </w:r>
      <w:r w:rsidR="00973766">
        <w:rPr>
          <w:i/>
        </w:rPr>
        <w:br/>
        <w:t xml:space="preserve">Persimmon Homes </w:t>
      </w:r>
      <w:r w:rsidR="001D3FB0">
        <w:rPr>
          <w:i/>
        </w:rPr>
        <w:t>site</w:t>
      </w:r>
      <w:r w:rsidR="00641FCB">
        <w:br/>
      </w:r>
      <w:r w:rsidR="003539D4">
        <w:t>The development was progressing smoothly, the foundations were down on all but a couple of plots</w:t>
      </w:r>
      <w:r w:rsidR="00E83DD5">
        <w:t>.</w:t>
      </w:r>
      <w:r w:rsidR="005B3423">
        <w:t xml:space="preserve"> </w:t>
      </w:r>
      <w:r w:rsidR="00C8088D">
        <w:t xml:space="preserve">The </w:t>
      </w:r>
      <w:r w:rsidR="00A15FC0">
        <w:t>show home</w:t>
      </w:r>
      <w:r w:rsidR="00C8088D">
        <w:t xml:space="preserve"> would be open at the end of </w:t>
      </w:r>
      <w:r w:rsidR="00F858CE">
        <w:t>October;</w:t>
      </w:r>
      <w:r w:rsidR="00C8088D">
        <w:t xml:space="preserve"> first occupation was anticipated at the end of November.</w:t>
      </w:r>
    </w:p>
    <w:p w:rsidR="00AE75F6" w:rsidRDefault="004A6497" w:rsidP="00AE75F6">
      <w:pPr>
        <w:pStyle w:val="ListParagraph"/>
        <w:numPr>
          <w:ilvl w:val="0"/>
          <w:numId w:val="1"/>
        </w:numPr>
        <w:ind w:left="426" w:firstLine="0"/>
      </w:pPr>
      <w:r w:rsidRPr="00B75533">
        <w:rPr>
          <w:u w:val="single"/>
        </w:rPr>
        <w:t>Questions and concerns from the community</w:t>
      </w:r>
      <w:r w:rsidRPr="00AE75F6">
        <w:rPr>
          <w:b/>
        </w:rPr>
        <w:br/>
      </w:r>
      <w:r w:rsidR="00AE75F6">
        <w:t>Following questions from the community, the following points were discussed:</w:t>
      </w:r>
    </w:p>
    <w:p w:rsidR="00DD6836" w:rsidRDefault="009A576F" w:rsidP="00DD6836">
      <w:pPr>
        <w:pStyle w:val="ListParagraph"/>
        <w:numPr>
          <w:ilvl w:val="0"/>
          <w:numId w:val="9"/>
        </w:numPr>
      </w:pPr>
      <w:r>
        <w:t>The installation of chrome bollards at the upper Anstey Lane closure was still to be installed, once the S278 works had been finalised</w:t>
      </w:r>
      <w:r w:rsidR="003C4AE8">
        <w:t>. T</w:t>
      </w:r>
      <w:r w:rsidR="003C4AE8">
        <w:t>he temporary bollards had been moved north from their original position to prevent vehicles coming too far down the road.</w:t>
      </w:r>
    </w:p>
    <w:p w:rsidR="006C7F18" w:rsidRPr="006C7F18" w:rsidRDefault="00733BB1" w:rsidP="008803E7">
      <w:pPr>
        <w:pStyle w:val="ListParagraph"/>
        <w:numPr>
          <w:ilvl w:val="0"/>
          <w:numId w:val="9"/>
        </w:numPr>
      </w:pPr>
      <w:r>
        <w:t>A permanent sign at the top of Upper Anstey Lane would be installed this week reading “No access to Cadnam Farm”</w:t>
      </w:r>
      <w:r w:rsidR="003014B8">
        <w:t>.</w:t>
      </w:r>
      <w:r>
        <w:br/>
      </w:r>
      <w:r>
        <w:rPr>
          <w:b/>
        </w:rPr>
        <w:t>Action: Sue Bottomley to remove the temporary notice</w:t>
      </w:r>
    </w:p>
    <w:p w:rsidR="00D9662E" w:rsidRDefault="006C7F18" w:rsidP="008803E7">
      <w:pPr>
        <w:pStyle w:val="ListParagraph"/>
        <w:numPr>
          <w:ilvl w:val="0"/>
          <w:numId w:val="9"/>
        </w:numPr>
      </w:pPr>
      <w:r>
        <w:t xml:space="preserve">Residents may notice some ponding by the road gullies currently, but this was a temporary issue due to MGH ramping up to the drains </w:t>
      </w:r>
      <w:r w:rsidR="00061128">
        <w:t xml:space="preserve">to prevent damage to vehicles </w:t>
      </w:r>
      <w:r>
        <w:t>until the road surface had been finished</w:t>
      </w:r>
      <w:r w:rsidR="00061128">
        <w:t>. The</w:t>
      </w:r>
      <w:r w:rsidR="009B0910">
        <w:t xml:space="preserve"> </w:t>
      </w:r>
      <w:r w:rsidR="00061128">
        <w:t xml:space="preserve">ponding would </w:t>
      </w:r>
      <w:r w:rsidR="009B0910">
        <w:t>stop shortly.</w:t>
      </w:r>
    </w:p>
    <w:p w:rsidR="00C022C4" w:rsidRDefault="00FB22E3" w:rsidP="00626B0B">
      <w:pPr>
        <w:pStyle w:val="ListParagraph"/>
        <w:numPr>
          <w:ilvl w:val="0"/>
          <w:numId w:val="9"/>
        </w:numPr>
      </w:pPr>
      <w:r>
        <w:t>Dorm</w:t>
      </w:r>
      <w:r w:rsidR="00626B0B">
        <w:t>ouse relocation measures were being implemented. They would be moved from the south-western corner to the north-eastern corner.</w:t>
      </w:r>
    </w:p>
    <w:p w:rsidR="00B66690" w:rsidRDefault="00C022C4" w:rsidP="00626B0B">
      <w:pPr>
        <w:pStyle w:val="ListParagraph"/>
        <w:numPr>
          <w:ilvl w:val="0"/>
          <w:numId w:val="9"/>
        </w:numPr>
      </w:pPr>
      <w:r>
        <w:t>CCTV was no</w:t>
      </w:r>
      <w:r w:rsidR="00555EC8">
        <w:t>w in place throughout</w:t>
      </w:r>
      <w:r w:rsidR="008528B5">
        <w:t xml:space="preserve"> both </w:t>
      </w:r>
      <w:r w:rsidR="00555EC8">
        <w:t>site</w:t>
      </w:r>
      <w:r w:rsidR="008528B5">
        <w:t>s</w:t>
      </w:r>
      <w:r w:rsidR="00555EC8">
        <w:t>.</w:t>
      </w:r>
    </w:p>
    <w:p w:rsidR="00AE75F6" w:rsidRPr="00F3112C" w:rsidRDefault="00B66690" w:rsidP="00626B0B">
      <w:pPr>
        <w:pStyle w:val="ListParagraph"/>
        <w:numPr>
          <w:ilvl w:val="0"/>
          <w:numId w:val="9"/>
        </w:numPr>
      </w:pPr>
      <w:r>
        <w:t>Martin Grant Homes have sold all but one of the open market houses they have released.</w:t>
      </w:r>
      <w:r w:rsidR="0008327E">
        <w:br/>
      </w:r>
    </w:p>
    <w:p w:rsidR="00626B0B" w:rsidRDefault="004A6497" w:rsidP="00626B0B">
      <w:pPr>
        <w:pStyle w:val="ListParagraph"/>
        <w:numPr>
          <w:ilvl w:val="0"/>
          <w:numId w:val="1"/>
        </w:numPr>
      </w:pPr>
      <w:r w:rsidRPr="000B5ABE">
        <w:rPr>
          <w:u w:val="single"/>
        </w:rPr>
        <w:t>Any other business</w:t>
      </w:r>
      <w:r w:rsidR="00626B0B">
        <w:rPr>
          <w:u w:val="single"/>
        </w:rPr>
        <w:br/>
      </w:r>
      <w:r w:rsidR="000E4A3A">
        <w:t>There were a number of “welcome packs” for new residents that were planned. It was suggested that the Alton Eastbrooke &amp; Wooteys Residents Association might write to</w:t>
      </w:r>
      <w:r w:rsidR="006B4D0D">
        <w:t xml:space="preserve"> new residents to welcome them.</w:t>
      </w:r>
    </w:p>
    <w:p w:rsidR="000E4A3A" w:rsidRPr="000E4A3A" w:rsidRDefault="000E4A3A" w:rsidP="000E4A3A">
      <w:pPr>
        <w:pStyle w:val="ListParagraph"/>
        <w:rPr>
          <w:b/>
        </w:rPr>
      </w:pPr>
      <w:r>
        <w:rPr>
          <w:b/>
        </w:rPr>
        <w:t>Action: Cllr Titterington to raise this suggestion with AEWRA.</w:t>
      </w:r>
      <w:r w:rsidR="00905C0A">
        <w:rPr>
          <w:b/>
        </w:rPr>
        <w:br/>
        <w:t>Action: John Geoghegan to send Bev Alexander details for Emily Messenger at ATC.</w:t>
      </w:r>
    </w:p>
    <w:p w:rsidR="00626B0B" w:rsidRPr="00626B0B" w:rsidRDefault="00626B0B" w:rsidP="00626B0B">
      <w:pPr>
        <w:pStyle w:val="ListParagraph"/>
      </w:pPr>
    </w:p>
    <w:p w:rsidR="004A6497" w:rsidRPr="00626B0B" w:rsidRDefault="004A6497" w:rsidP="00626B0B">
      <w:pPr>
        <w:pStyle w:val="ListParagraph"/>
        <w:numPr>
          <w:ilvl w:val="0"/>
          <w:numId w:val="1"/>
        </w:numPr>
      </w:pPr>
      <w:r w:rsidRPr="00626B0B">
        <w:rPr>
          <w:u w:val="single"/>
        </w:rPr>
        <w:t>Date of next meeting</w:t>
      </w:r>
    </w:p>
    <w:p w:rsidR="004A6497" w:rsidRPr="00916658" w:rsidRDefault="004A6497" w:rsidP="00F35F0E">
      <w:pPr>
        <w:ind w:left="360"/>
        <w:rPr>
          <w:u w:val="single"/>
        </w:rPr>
      </w:pPr>
      <w:r>
        <w:t xml:space="preserve">The date of the next meeting was agreed as </w:t>
      </w:r>
      <w:r w:rsidR="00174664">
        <w:t>Wednesday 17</w:t>
      </w:r>
      <w:r w:rsidR="00174664" w:rsidRPr="00174664">
        <w:rPr>
          <w:vertAlign w:val="superscript"/>
        </w:rPr>
        <w:t>th</w:t>
      </w:r>
      <w:r w:rsidR="00174664">
        <w:t xml:space="preserve"> January </w:t>
      </w:r>
      <w:r w:rsidR="006F0AD9">
        <w:t xml:space="preserve">2018 </w:t>
      </w:r>
      <w:bookmarkStart w:id="0" w:name="_GoBack"/>
      <w:bookmarkEnd w:id="0"/>
      <w:r w:rsidR="00174664">
        <w:t xml:space="preserve">at 15:30, at the Martin Grant Homes site office. </w:t>
      </w:r>
    </w:p>
    <w:sectPr w:rsidR="004A6497" w:rsidRPr="00916658" w:rsidSect="00DB09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97" w:rsidRDefault="004A6497" w:rsidP="00464633">
      <w:pPr>
        <w:spacing w:after="0" w:line="240" w:lineRule="auto"/>
      </w:pPr>
      <w:r>
        <w:separator/>
      </w:r>
    </w:p>
  </w:endnote>
  <w:endnote w:type="continuationSeparator" w:id="0">
    <w:p w:rsidR="004A6497" w:rsidRDefault="004A6497" w:rsidP="0046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4" w:rsidRDefault="00C91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4" w:rsidRDefault="00C918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4" w:rsidRDefault="00C9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97" w:rsidRDefault="004A6497" w:rsidP="00464633">
      <w:pPr>
        <w:spacing w:after="0" w:line="240" w:lineRule="auto"/>
      </w:pPr>
      <w:r>
        <w:separator/>
      </w:r>
    </w:p>
  </w:footnote>
  <w:footnote w:type="continuationSeparator" w:id="0">
    <w:p w:rsidR="004A6497" w:rsidRDefault="004A6497" w:rsidP="0046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4" w:rsidRDefault="00C91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458502"/>
      <w:docPartObj>
        <w:docPartGallery w:val="Watermarks"/>
        <w:docPartUnique/>
      </w:docPartObj>
    </w:sdtPr>
    <w:sdtContent>
      <w:p w:rsidR="004A6497" w:rsidRDefault="00D9342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4" w:rsidRDefault="00C91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E11"/>
    <w:multiLevelType w:val="hybridMultilevel"/>
    <w:tmpl w:val="DFBC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EF7"/>
    <w:multiLevelType w:val="multilevel"/>
    <w:tmpl w:val="083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B0A5F"/>
    <w:multiLevelType w:val="multilevel"/>
    <w:tmpl w:val="06C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D7810"/>
    <w:multiLevelType w:val="hybridMultilevel"/>
    <w:tmpl w:val="F64688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C22FDB"/>
    <w:multiLevelType w:val="hybridMultilevel"/>
    <w:tmpl w:val="2A94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D4FE1"/>
    <w:multiLevelType w:val="multilevel"/>
    <w:tmpl w:val="5D60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F3832"/>
    <w:multiLevelType w:val="hybridMultilevel"/>
    <w:tmpl w:val="4C9C7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9F1C13"/>
    <w:multiLevelType w:val="multilevel"/>
    <w:tmpl w:val="5F64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46385"/>
    <w:multiLevelType w:val="multilevel"/>
    <w:tmpl w:val="690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D0"/>
    <w:rsid w:val="00002F09"/>
    <w:rsid w:val="00016419"/>
    <w:rsid w:val="00023EE2"/>
    <w:rsid w:val="0004127A"/>
    <w:rsid w:val="0004141C"/>
    <w:rsid w:val="00044340"/>
    <w:rsid w:val="00044C8E"/>
    <w:rsid w:val="000470B6"/>
    <w:rsid w:val="00051706"/>
    <w:rsid w:val="00053C81"/>
    <w:rsid w:val="0005698F"/>
    <w:rsid w:val="00060EAB"/>
    <w:rsid w:val="00061128"/>
    <w:rsid w:val="00061575"/>
    <w:rsid w:val="00063110"/>
    <w:rsid w:val="00067FF2"/>
    <w:rsid w:val="0007291E"/>
    <w:rsid w:val="00080095"/>
    <w:rsid w:val="000812AD"/>
    <w:rsid w:val="0008327E"/>
    <w:rsid w:val="000841E6"/>
    <w:rsid w:val="00090BA0"/>
    <w:rsid w:val="000B231C"/>
    <w:rsid w:val="000B5773"/>
    <w:rsid w:val="000B5818"/>
    <w:rsid w:val="000B5ABE"/>
    <w:rsid w:val="000C320C"/>
    <w:rsid w:val="000C40B1"/>
    <w:rsid w:val="000D4949"/>
    <w:rsid w:val="000E4A3A"/>
    <w:rsid w:val="000F7396"/>
    <w:rsid w:val="0010100F"/>
    <w:rsid w:val="00101075"/>
    <w:rsid w:val="00104A5F"/>
    <w:rsid w:val="001128E6"/>
    <w:rsid w:val="0012099E"/>
    <w:rsid w:val="001254F1"/>
    <w:rsid w:val="00127FD6"/>
    <w:rsid w:val="001409E0"/>
    <w:rsid w:val="0014159F"/>
    <w:rsid w:val="00142943"/>
    <w:rsid w:val="001441B6"/>
    <w:rsid w:val="00147B2B"/>
    <w:rsid w:val="00153C9F"/>
    <w:rsid w:val="001558A3"/>
    <w:rsid w:val="0016397C"/>
    <w:rsid w:val="00163A13"/>
    <w:rsid w:val="00172A98"/>
    <w:rsid w:val="00174664"/>
    <w:rsid w:val="001751CB"/>
    <w:rsid w:val="00195206"/>
    <w:rsid w:val="001973BB"/>
    <w:rsid w:val="001A1F79"/>
    <w:rsid w:val="001A5576"/>
    <w:rsid w:val="001B0562"/>
    <w:rsid w:val="001D1ED0"/>
    <w:rsid w:val="001D2692"/>
    <w:rsid w:val="001D3FB0"/>
    <w:rsid w:val="001E52A6"/>
    <w:rsid w:val="001F1736"/>
    <w:rsid w:val="002231EE"/>
    <w:rsid w:val="00225120"/>
    <w:rsid w:val="00230336"/>
    <w:rsid w:val="00230AFC"/>
    <w:rsid w:val="00233DF8"/>
    <w:rsid w:val="002543E0"/>
    <w:rsid w:val="0025628E"/>
    <w:rsid w:val="00257691"/>
    <w:rsid w:val="002602E5"/>
    <w:rsid w:val="0026097D"/>
    <w:rsid w:val="00270C1B"/>
    <w:rsid w:val="002770B1"/>
    <w:rsid w:val="00281DB6"/>
    <w:rsid w:val="00286524"/>
    <w:rsid w:val="002876A6"/>
    <w:rsid w:val="00291D41"/>
    <w:rsid w:val="002922B6"/>
    <w:rsid w:val="002935D8"/>
    <w:rsid w:val="002940CA"/>
    <w:rsid w:val="002A1910"/>
    <w:rsid w:val="002A4696"/>
    <w:rsid w:val="002A4C24"/>
    <w:rsid w:val="002A507F"/>
    <w:rsid w:val="002B7958"/>
    <w:rsid w:val="002C4334"/>
    <w:rsid w:val="002C6564"/>
    <w:rsid w:val="002D030B"/>
    <w:rsid w:val="002E311E"/>
    <w:rsid w:val="002E3C7C"/>
    <w:rsid w:val="002E50ED"/>
    <w:rsid w:val="002F1F9C"/>
    <w:rsid w:val="002F2BDF"/>
    <w:rsid w:val="002F5044"/>
    <w:rsid w:val="002F695A"/>
    <w:rsid w:val="003014B8"/>
    <w:rsid w:val="00314325"/>
    <w:rsid w:val="00324AAE"/>
    <w:rsid w:val="00331C65"/>
    <w:rsid w:val="003539D4"/>
    <w:rsid w:val="00373EA4"/>
    <w:rsid w:val="00377657"/>
    <w:rsid w:val="003813C2"/>
    <w:rsid w:val="003846DF"/>
    <w:rsid w:val="00387242"/>
    <w:rsid w:val="003919EB"/>
    <w:rsid w:val="00394F8A"/>
    <w:rsid w:val="003A3CB9"/>
    <w:rsid w:val="003A4282"/>
    <w:rsid w:val="003C4AE8"/>
    <w:rsid w:val="003C5255"/>
    <w:rsid w:val="003D3C92"/>
    <w:rsid w:val="003E5BAA"/>
    <w:rsid w:val="003F2995"/>
    <w:rsid w:val="003F5129"/>
    <w:rsid w:val="00404F79"/>
    <w:rsid w:val="00405577"/>
    <w:rsid w:val="0041480B"/>
    <w:rsid w:val="00427E5F"/>
    <w:rsid w:val="00435592"/>
    <w:rsid w:val="00437524"/>
    <w:rsid w:val="00441C3A"/>
    <w:rsid w:val="004456C6"/>
    <w:rsid w:val="004521F9"/>
    <w:rsid w:val="0045237A"/>
    <w:rsid w:val="00452875"/>
    <w:rsid w:val="00461558"/>
    <w:rsid w:val="00461CE6"/>
    <w:rsid w:val="00464633"/>
    <w:rsid w:val="0047498A"/>
    <w:rsid w:val="004856E0"/>
    <w:rsid w:val="0049115C"/>
    <w:rsid w:val="004949EC"/>
    <w:rsid w:val="00496851"/>
    <w:rsid w:val="00496ACC"/>
    <w:rsid w:val="004A6497"/>
    <w:rsid w:val="004B0151"/>
    <w:rsid w:val="004B1FE2"/>
    <w:rsid w:val="004C0FB7"/>
    <w:rsid w:val="004C6298"/>
    <w:rsid w:val="004C6E9D"/>
    <w:rsid w:val="004D36EE"/>
    <w:rsid w:val="004E2B6B"/>
    <w:rsid w:val="004E4FD8"/>
    <w:rsid w:val="004E59C6"/>
    <w:rsid w:val="004E72E7"/>
    <w:rsid w:val="004F6898"/>
    <w:rsid w:val="005020F1"/>
    <w:rsid w:val="0052463E"/>
    <w:rsid w:val="00534410"/>
    <w:rsid w:val="00544388"/>
    <w:rsid w:val="00546FEE"/>
    <w:rsid w:val="00547E38"/>
    <w:rsid w:val="00554C23"/>
    <w:rsid w:val="00555EC8"/>
    <w:rsid w:val="00564B1A"/>
    <w:rsid w:val="00575AF0"/>
    <w:rsid w:val="00582FE3"/>
    <w:rsid w:val="005B3423"/>
    <w:rsid w:val="005B53DA"/>
    <w:rsid w:val="005C19EF"/>
    <w:rsid w:val="005D7947"/>
    <w:rsid w:val="005E18E2"/>
    <w:rsid w:val="005F0FB1"/>
    <w:rsid w:val="005F2927"/>
    <w:rsid w:val="00607070"/>
    <w:rsid w:val="00620445"/>
    <w:rsid w:val="006253A4"/>
    <w:rsid w:val="00626B0B"/>
    <w:rsid w:val="00641FCB"/>
    <w:rsid w:val="00652453"/>
    <w:rsid w:val="006566E0"/>
    <w:rsid w:val="006646CA"/>
    <w:rsid w:val="00673BC0"/>
    <w:rsid w:val="00673C29"/>
    <w:rsid w:val="00680AD0"/>
    <w:rsid w:val="006819C9"/>
    <w:rsid w:val="006B02B3"/>
    <w:rsid w:val="006B4D0D"/>
    <w:rsid w:val="006B5E5D"/>
    <w:rsid w:val="006C605A"/>
    <w:rsid w:val="006C7F18"/>
    <w:rsid w:val="006D12DE"/>
    <w:rsid w:val="006E0BBC"/>
    <w:rsid w:val="006E2668"/>
    <w:rsid w:val="006F0AD9"/>
    <w:rsid w:val="006F65F0"/>
    <w:rsid w:val="007060BA"/>
    <w:rsid w:val="00714BAE"/>
    <w:rsid w:val="00714C75"/>
    <w:rsid w:val="007151F1"/>
    <w:rsid w:val="00716672"/>
    <w:rsid w:val="00717F80"/>
    <w:rsid w:val="00723001"/>
    <w:rsid w:val="007325FE"/>
    <w:rsid w:val="00733BB1"/>
    <w:rsid w:val="0073424C"/>
    <w:rsid w:val="00747CC3"/>
    <w:rsid w:val="007511A5"/>
    <w:rsid w:val="00757BF2"/>
    <w:rsid w:val="007632E1"/>
    <w:rsid w:val="007705B8"/>
    <w:rsid w:val="00771972"/>
    <w:rsid w:val="00781E84"/>
    <w:rsid w:val="00784FB2"/>
    <w:rsid w:val="00786B69"/>
    <w:rsid w:val="00790DF4"/>
    <w:rsid w:val="00791D1B"/>
    <w:rsid w:val="0079401F"/>
    <w:rsid w:val="007966DA"/>
    <w:rsid w:val="00796A58"/>
    <w:rsid w:val="00797129"/>
    <w:rsid w:val="007A587D"/>
    <w:rsid w:val="007C5502"/>
    <w:rsid w:val="007C61E3"/>
    <w:rsid w:val="007E796B"/>
    <w:rsid w:val="007F211F"/>
    <w:rsid w:val="007F28F2"/>
    <w:rsid w:val="007F5859"/>
    <w:rsid w:val="008059FD"/>
    <w:rsid w:val="00816764"/>
    <w:rsid w:val="008212B1"/>
    <w:rsid w:val="00823515"/>
    <w:rsid w:val="008241AE"/>
    <w:rsid w:val="00824471"/>
    <w:rsid w:val="00830D6D"/>
    <w:rsid w:val="0084296C"/>
    <w:rsid w:val="00846AA2"/>
    <w:rsid w:val="008528B5"/>
    <w:rsid w:val="00865933"/>
    <w:rsid w:val="008667C1"/>
    <w:rsid w:val="00875A3F"/>
    <w:rsid w:val="008803E7"/>
    <w:rsid w:val="008817B4"/>
    <w:rsid w:val="00883BB2"/>
    <w:rsid w:val="00890CDC"/>
    <w:rsid w:val="008946F9"/>
    <w:rsid w:val="008A0E9F"/>
    <w:rsid w:val="008A1738"/>
    <w:rsid w:val="008B2D63"/>
    <w:rsid w:val="008B612E"/>
    <w:rsid w:val="008C0514"/>
    <w:rsid w:val="008C0F22"/>
    <w:rsid w:val="008D0418"/>
    <w:rsid w:val="008D5F72"/>
    <w:rsid w:val="008E369A"/>
    <w:rsid w:val="008E4FB9"/>
    <w:rsid w:val="008F7064"/>
    <w:rsid w:val="0090103B"/>
    <w:rsid w:val="0090166B"/>
    <w:rsid w:val="00902876"/>
    <w:rsid w:val="009034BF"/>
    <w:rsid w:val="00905C0A"/>
    <w:rsid w:val="00912D09"/>
    <w:rsid w:val="00916658"/>
    <w:rsid w:val="00925522"/>
    <w:rsid w:val="00925FCD"/>
    <w:rsid w:val="0093001A"/>
    <w:rsid w:val="00930FBC"/>
    <w:rsid w:val="00932EF6"/>
    <w:rsid w:val="00934065"/>
    <w:rsid w:val="009374BC"/>
    <w:rsid w:val="009376C7"/>
    <w:rsid w:val="00943CCF"/>
    <w:rsid w:val="009565C4"/>
    <w:rsid w:val="00956A43"/>
    <w:rsid w:val="00960266"/>
    <w:rsid w:val="00973766"/>
    <w:rsid w:val="0097384C"/>
    <w:rsid w:val="00973E2C"/>
    <w:rsid w:val="0097483D"/>
    <w:rsid w:val="00977182"/>
    <w:rsid w:val="00981F9C"/>
    <w:rsid w:val="00985433"/>
    <w:rsid w:val="00992026"/>
    <w:rsid w:val="009A576F"/>
    <w:rsid w:val="009B0910"/>
    <w:rsid w:val="009C09F2"/>
    <w:rsid w:val="009C0E47"/>
    <w:rsid w:val="009D0D00"/>
    <w:rsid w:val="009D29E2"/>
    <w:rsid w:val="009D4AEF"/>
    <w:rsid w:val="009E4204"/>
    <w:rsid w:val="009E7F68"/>
    <w:rsid w:val="00A00F32"/>
    <w:rsid w:val="00A1258A"/>
    <w:rsid w:val="00A15FC0"/>
    <w:rsid w:val="00A17CCB"/>
    <w:rsid w:val="00A20942"/>
    <w:rsid w:val="00A22E31"/>
    <w:rsid w:val="00A23139"/>
    <w:rsid w:val="00A31C05"/>
    <w:rsid w:val="00A372DB"/>
    <w:rsid w:val="00A46C1B"/>
    <w:rsid w:val="00A5383F"/>
    <w:rsid w:val="00A66E33"/>
    <w:rsid w:val="00A678BA"/>
    <w:rsid w:val="00A67AAD"/>
    <w:rsid w:val="00A81B85"/>
    <w:rsid w:val="00A836F0"/>
    <w:rsid w:val="00A843D3"/>
    <w:rsid w:val="00A90CFA"/>
    <w:rsid w:val="00AA79EC"/>
    <w:rsid w:val="00AB100D"/>
    <w:rsid w:val="00AD0A7D"/>
    <w:rsid w:val="00AD14B0"/>
    <w:rsid w:val="00AE2295"/>
    <w:rsid w:val="00AE75F6"/>
    <w:rsid w:val="00AF5ED2"/>
    <w:rsid w:val="00AF7E86"/>
    <w:rsid w:val="00B13F3B"/>
    <w:rsid w:val="00B37B93"/>
    <w:rsid w:val="00B410EE"/>
    <w:rsid w:val="00B42236"/>
    <w:rsid w:val="00B4324D"/>
    <w:rsid w:val="00B5406A"/>
    <w:rsid w:val="00B61111"/>
    <w:rsid w:val="00B66690"/>
    <w:rsid w:val="00B7045E"/>
    <w:rsid w:val="00B70CEC"/>
    <w:rsid w:val="00B710FC"/>
    <w:rsid w:val="00B75533"/>
    <w:rsid w:val="00B7700B"/>
    <w:rsid w:val="00B770E7"/>
    <w:rsid w:val="00B84C53"/>
    <w:rsid w:val="00B9176B"/>
    <w:rsid w:val="00BA06D4"/>
    <w:rsid w:val="00BA39AA"/>
    <w:rsid w:val="00BA3E71"/>
    <w:rsid w:val="00BA4215"/>
    <w:rsid w:val="00BC5069"/>
    <w:rsid w:val="00BD45CA"/>
    <w:rsid w:val="00BD4A94"/>
    <w:rsid w:val="00BE256A"/>
    <w:rsid w:val="00BE4AE8"/>
    <w:rsid w:val="00BE5070"/>
    <w:rsid w:val="00BE5271"/>
    <w:rsid w:val="00BF589B"/>
    <w:rsid w:val="00BF6422"/>
    <w:rsid w:val="00C022C4"/>
    <w:rsid w:val="00C03CE1"/>
    <w:rsid w:val="00C04992"/>
    <w:rsid w:val="00C07131"/>
    <w:rsid w:val="00C31296"/>
    <w:rsid w:val="00C354CB"/>
    <w:rsid w:val="00C37BCE"/>
    <w:rsid w:val="00C41532"/>
    <w:rsid w:val="00C4191F"/>
    <w:rsid w:val="00C43C70"/>
    <w:rsid w:val="00C508DB"/>
    <w:rsid w:val="00C60FD5"/>
    <w:rsid w:val="00C6231B"/>
    <w:rsid w:val="00C635D2"/>
    <w:rsid w:val="00C665FE"/>
    <w:rsid w:val="00C727E2"/>
    <w:rsid w:val="00C73221"/>
    <w:rsid w:val="00C75415"/>
    <w:rsid w:val="00C80172"/>
    <w:rsid w:val="00C8088D"/>
    <w:rsid w:val="00C918D4"/>
    <w:rsid w:val="00C93D4E"/>
    <w:rsid w:val="00CA1F47"/>
    <w:rsid w:val="00CA2DB2"/>
    <w:rsid w:val="00CB1786"/>
    <w:rsid w:val="00CB6191"/>
    <w:rsid w:val="00CB7817"/>
    <w:rsid w:val="00CC037D"/>
    <w:rsid w:val="00CC049F"/>
    <w:rsid w:val="00CD0749"/>
    <w:rsid w:val="00CE7B71"/>
    <w:rsid w:val="00CF5AC7"/>
    <w:rsid w:val="00D031FA"/>
    <w:rsid w:val="00D11C14"/>
    <w:rsid w:val="00D16AF8"/>
    <w:rsid w:val="00D24ED9"/>
    <w:rsid w:val="00D454A1"/>
    <w:rsid w:val="00D527D0"/>
    <w:rsid w:val="00D55C4F"/>
    <w:rsid w:val="00D56F07"/>
    <w:rsid w:val="00D574AE"/>
    <w:rsid w:val="00D62B39"/>
    <w:rsid w:val="00D664DD"/>
    <w:rsid w:val="00D744AC"/>
    <w:rsid w:val="00D9342E"/>
    <w:rsid w:val="00D95126"/>
    <w:rsid w:val="00D9662E"/>
    <w:rsid w:val="00DA1723"/>
    <w:rsid w:val="00DA6480"/>
    <w:rsid w:val="00DB0959"/>
    <w:rsid w:val="00DB4D56"/>
    <w:rsid w:val="00DB635D"/>
    <w:rsid w:val="00DC0C15"/>
    <w:rsid w:val="00DC626E"/>
    <w:rsid w:val="00DC7AE8"/>
    <w:rsid w:val="00DD6836"/>
    <w:rsid w:val="00DF3317"/>
    <w:rsid w:val="00DF3605"/>
    <w:rsid w:val="00DF56E9"/>
    <w:rsid w:val="00DF7A7F"/>
    <w:rsid w:val="00DF7D2C"/>
    <w:rsid w:val="00E01B70"/>
    <w:rsid w:val="00E04F94"/>
    <w:rsid w:val="00E1334A"/>
    <w:rsid w:val="00E13AA8"/>
    <w:rsid w:val="00E27B2B"/>
    <w:rsid w:val="00E46B4A"/>
    <w:rsid w:val="00E52424"/>
    <w:rsid w:val="00E5381F"/>
    <w:rsid w:val="00E5454F"/>
    <w:rsid w:val="00E563F7"/>
    <w:rsid w:val="00E56957"/>
    <w:rsid w:val="00E63142"/>
    <w:rsid w:val="00E64390"/>
    <w:rsid w:val="00E64EEE"/>
    <w:rsid w:val="00E750D2"/>
    <w:rsid w:val="00E76B60"/>
    <w:rsid w:val="00E777F3"/>
    <w:rsid w:val="00E77CFE"/>
    <w:rsid w:val="00E83DD5"/>
    <w:rsid w:val="00E8471F"/>
    <w:rsid w:val="00E90F8C"/>
    <w:rsid w:val="00E92BFE"/>
    <w:rsid w:val="00EA5ADD"/>
    <w:rsid w:val="00EC11C3"/>
    <w:rsid w:val="00ED1BCC"/>
    <w:rsid w:val="00ED2A95"/>
    <w:rsid w:val="00ED3629"/>
    <w:rsid w:val="00ED712C"/>
    <w:rsid w:val="00EE58B7"/>
    <w:rsid w:val="00EE6B82"/>
    <w:rsid w:val="00EF37FA"/>
    <w:rsid w:val="00EF45ED"/>
    <w:rsid w:val="00EF68DA"/>
    <w:rsid w:val="00F0262E"/>
    <w:rsid w:val="00F05868"/>
    <w:rsid w:val="00F11814"/>
    <w:rsid w:val="00F223ED"/>
    <w:rsid w:val="00F23B05"/>
    <w:rsid w:val="00F253DB"/>
    <w:rsid w:val="00F25D57"/>
    <w:rsid w:val="00F3112C"/>
    <w:rsid w:val="00F35F0E"/>
    <w:rsid w:val="00F36D8E"/>
    <w:rsid w:val="00F476E1"/>
    <w:rsid w:val="00F52C29"/>
    <w:rsid w:val="00F566F2"/>
    <w:rsid w:val="00F72A87"/>
    <w:rsid w:val="00F80A77"/>
    <w:rsid w:val="00F85750"/>
    <w:rsid w:val="00F858CE"/>
    <w:rsid w:val="00F85A09"/>
    <w:rsid w:val="00F85ABE"/>
    <w:rsid w:val="00F85BCC"/>
    <w:rsid w:val="00F9017F"/>
    <w:rsid w:val="00FA4B4C"/>
    <w:rsid w:val="00FA7262"/>
    <w:rsid w:val="00FB02F9"/>
    <w:rsid w:val="00FB22E3"/>
    <w:rsid w:val="00FB6964"/>
    <w:rsid w:val="00FB7261"/>
    <w:rsid w:val="00FD54DD"/>
    <w:rsid w:val="00FD6D8E"/>
    <w:rsid w:val="00FE6B02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F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6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633"/>
    <w:rPr>
      <w:rFonts w:cs="Times New Roman"/>
    </w:rPr>
  </w:style>
  <w:style w:type="character" w:styleId="Hyperlink">
    <w:name w:val="Hyperlink"/>
    <w:basedOn w:val="DefaultParagraphFont"/>
    <w:uiPriority w:val="99"/>
    <w:rsid w:val="007C5502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uiPriority w:val="99"/>
    <w:rsid w:val="007C550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7322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3221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F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4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F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6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633"/>
    <w:rPr>
      <w:rFonts w:cs="Times New Roman"/>
    </w:rPr>
  </w:style>
  <w:style w:type="character" w:styleId="Hyperlink">
    <w:name w:val="Hyperlink"/>
    <w:basedOn w:val="DefaultParagraphFont"/>
    <w:uiPriority w:val="99"/>
    <w:rsid w:val="007C5502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uiPriority w:val="99"/>
    <w:rsid w:val="007C550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7322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3221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F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4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egislation.gov.uk/ukpga/1980/66/section/1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C187-685B-4911-9C7F-DF59E505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jgeoghegan</dc:creator>
  <cp:lastModifiedBy>jgeoghegan</cp:lastModifiedBy>
  <cp:revision>146</cp:revision>
  <dcterms:created xsi:type="dcterms:W3CDTF">2017-10-19T08:00:00Z</dcterms:created>
  <dcterms:modified xsi:type="dcterms:W3CDTF">2017-10-19T09:21:00Z</dcterms:modified>
</cp:coreProperties>
</file>